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2E45BC" w:rsidRDefault="00EB3125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 xml:space="preserve">CLASE </w:t>
      </w:r>
      <w:r w:rsidR="00531FC4">
        <w:rPr>
          <w:rFonts w:ascii="Oswald" w:eastAsia="Oswald" w:hAnsi="Oswald" w:cs="Oswald"/>
          <w:color w:val="424242"/>
          <w:sz w:val="72"/>
          <w:szCs w:val="72"/>
        </w:rPr>
        <w:t>2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Default="00531FC4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3" w:name="_sfjo20gjx487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Asociada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5BC" w:rsidRDefault="004779D7" w:rsidP="00531FC4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 w:rsidR="00EB3125">
              <w:rPr>
                <w:rFonts w:ascii="Source Code Pro" w:eastAsia="Source Code Pro" w:hAnsi="Source Code Pro" w:cs="Source Code Pro"/>
                <w:b/>
                <w:color w:val="424242"/>
              </w:rPr>
              <w:t>I</w:t>
            </w:r>
            <w:r w:rsidR="00531FC4">
              <w:rPr>
                <w:rFonts w:ascii="Source Code Pro" w:eastAsia="Source Code Pro" w:hAnsi="Source Code Pro" w:cs="Source Code Pro"/>
                <w:b/>
                <w:color w:val="424242"/>
              </w:rPr>
              <w:t>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2E1BEA"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531FC4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>Perspectivas Metodológicas del Trabajo Social en Casos de Intervención</w:t>
            </w: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Default="00531FC4" w:rsidP="00531FC4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</w:rPr>
      </w:pPr>
      <w:r w:rsidRPr="00531FC4"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>Travi</w:t>
      </w:r>
      <w:r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 xml:space="preserve">, B, </w:t>
      </w:r>
      <w:proofErr w:type="spellStart"/>
      <w:r w:rsidRPr="00531FC4"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>Ibañez</w:t>
      </w:r>
      <w:proofErr w:type="spellEnd"/>
      <w:r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>, V</w:t>
      </w:r>
      <w:r w:rsidRPr="00531FC4"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 xml:space="preserve"> </w:t>
      </w:r>
      <w:r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 xml:space="preserve">y </w:t>
      </w:r>
      <w:proofErr w:type="spellStart"/>
      <w:r w:rsidRPr="00531FC4"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>Gulino</w:t>
      </w:r>
      <w:proofErr w:type="spellEnd"/>
      <w:r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>, F.</w:t>
      </w:r>
      <w:r w:rsidRPr="00531FC4">
        <w:rPr>
          <w:rFonts w:ascii="Source Code Pro" w:eastAsia="Source Code Pro" w:hAnsi="Source Code Pro" w:cs="Source Code Pro"/>
          <w:i/>
          <w:iCs/>
          <w:color w:val="424242"/>
          <w:sz w:val="24"/>
          <w:szCs w:val="24"/>
        </w:rPr>
        <w:t xml:space="preserve"> 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(2017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)</w:t>
      </w:r>
      <w:r w:rsidR="00510F43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: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Trabajo Social con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Grupos y el abordaje de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Problemáticas Sociales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Complejas: fundamentos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teórico-metodológicos,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formación e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intervención profesional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.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Revista de trabajo social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año I, N° 1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. Universidad de José C. Paz. Buenos Aires. Argentina. </w:t>
      </w:r>
    </w:p>
    <w:p w:rsidR="003A3CC1" w:rsidRPr="00531FC4" w:rsidRDefault="003A3CC1" w:rsidP="003A3CC1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</w:pPr>
    </w:p>
    <w:p w:rsidR="003A3CC1" w:rsidRPr="004779D7" w:rsidRDefault="003A3CC1" w:rsidP="003A3CC1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 xml:space="preserve">ACCESO AL </w:t>
        </w:r>
        <w:r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T</w:t>
        </w:r>
        <w:r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E</w:t>
        </w:r>
        <w:r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XTO</w:t>
        </w:r>
      </w:hyperlink>
    </w:p>
    <w:p w:rsidR="005A4BF7" w:rsidRPr="00531FC4" w:rsidRDefault="005A4BF7" w:rsidP="005A4BF7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</w:pPr>
    </w:p>
    <w:p w:rsidR="00531FC4" w:rsidRDefault="00531FC4" w:rsidP="00531FC4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</w:rPr>
      </w:pPr>
    </w:p>
    <w:p w:rsidR="005A4BF7" w:rsidRDefault="005A4BF7" w:rsidP="005A4BF7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</w:rPr>
      </w:pPr>
      <w:proofErr w:type="spellStart"/>
      <w:r w:rsidRPr="005A4BF7">
        <w:rPr>
          <w:rFonts w:ascii="Source Code Pro" w:eastAsia="Source Code Pro" w:hAnsi="Source Code Pro" w:cs="Source Code Pro"/>
          <w:color w:val="424242"/>
          <w:sz w:val="24"/>
          <w:szCs w:val="24"/>
        </w:rPr>
        <w:t>Aquín</w:t>
      </w:r>
      <w:proofErr w:type="spellEnd"/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>, N., Acevedo, P. y equipo (2007</w:t>
      </w:r>
      <w:r>
        <w:rPr>
          <w:rFonts w:ascii="Source Code Pro" w:eastAsia="Source Code Pro" w:hAnsi="Source Code Pro" w:cs="Source Code Pro"/>
          <w:b/>
          <w:bCs/>
          <w:color w:val="424242"/>
          <w:sz w:val="24"/>
          <w:szCs w:val="24"/>
        </w:rPr>
        <w:t>):</w:t>
      </w:r>
      <w:r w:rsidRPr="005A4BF7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La intervención profesional en las actuales relaciones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</w:t>
      </w:r>
      <w:r w:rsidRPr="00531FC4"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>Estado/ sociedad:</w:t>
      </w:r>
      <w:r>
        <w:rPr>
          <w:rFonts w:ascii="Source Code Pro" w:eastAsia="Source Code Pro" w:hAnsi="Source Code Pro" w:cs="Source Code Pro"/>
          <w:bCs/>
          <w:color w:val="424242"/>
          <w:sz w:val="24"/>
          <w:szCs w:val="24"/>
        </w:rPr>
        <w:t xml:space="preserve"> el caso del Trabajo Social. </w:t>
      </w:r>
      <w:r w:rsidRPr="005A4BF7"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Dossier de confluencias 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>N</w:t>
      </w:r>
      <w:r w:rsidRPr="005A4BF7">
        <w:rPr>
          <w:rFonts w:ascii="Source Code Pro" w:eastAsia="Source Code Pro" w:hAnsi="Source Code Pro" w:cs="Source Code Pro"/>
          <w:color w:val="424242"/>
          <w:sz w:val="24"/>
          <w:szCs w:val="24"/>
          <w:vertAlign w:val="superscript"/>
        </w:rPr>
        <w:t xml:space="preserve">o 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56. Buenos Aires. Argentina </w:t>
      </w:r>
    </w:p>
    <w:p w:rsidR="00531FC4" w:rsidRDefault="00531FC4" w:rsidP="00531FC4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</w:rPr>
      </w:pPr>
    </w:p>
    <w:p w:rsidR="003A3CC1" w:rsidRPr="004779D7" w:rsidRDefault="003A3CC1" w:rsidP="003A3CC1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7">
        <w:r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sectPr w:rsidR="004779D7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0F7A8D"/>
    <w:rsid w:val="001C319D"/>
    <w:rsid w:val="002B620B"/>
    <w:rsid w:val="002E1BEA"/>
    <w:rsid w:val="002E45BC"/>
    <w:rsid w:val="003A3CC1"/>
    <w:rsid w:val="004779D7"/>
    <w:rsid w:val="00510F43"/>
    <w:rsid w:val="00531FC4"/>
    <w:rsid w:val="005A4BF7"/>
    <w:rsid w:val="005F2F41"/>
    <w:rsid w:val="006A6B5D"/>
    <w:rsid w:val="007A222D"/>
    <w:rsid w:val="008330E7"/>
    <w:rsid w:val="008B7B40"/>
    <w:rsid w:val="00B76037"/>
    <w:rsid w:val="00BD36F7"/>
    <w:rsid w:val="00C62AE7"/>
    <w:rsid w:val="00D55604"/>
    <w:rsid w:val="00E11762"/>
    <w:rsid w:val="00EB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E7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4B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Dk2TtSHTUAb3HouXSO34B3qb_QtIeaD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CnJb_CvBqhtnB_nqdAXw_UTghEyIyC1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2020-09-18T19:59:00Z</dcterms:created>
  <dcterms:modified xsi:type="dcterms:W3CDTF">2020-09-18T20:23:00Z</dcterms:modified>
</cp:coreProperties>
</file>